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452D" w14:textId="797AECFE" w:rsidR="00BB7AA3" w:rsidRDefault="00BB7AA3">
      <w:pPr>
        <w:pStyle w:val="Corpotesto"/>
        <w:rPr>
          <w:rFonts w:ascii="Times New Roman"/>
          <w:sz w:val="20"/>
        </w:rPr>
      </w:pPr>
    </w:p>
    <w:p w14:paraId="4D5ECB81" w14:textId="7BE2C73A" w:rsidR="00BB7AA3" w:rsidRDefault="00096496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F011DAC" wp14:editId="013D6A50">
            <wp:simplePos x="0" y="0"/>
            <wp:positionH relativeFrom="page">
              <wp:posOffset>3257550</wp:posOffset>
            </wp:positionH>
            <wp:positionV relativeFrom="paragraph">
              <wp:posOffset>6985</wp:posOffset>
            </wp:positionV>
            <wp:extent cx="911165" cy="657225"/>
            <wp:effectExtent l="0" t="0" r="381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16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1ECE1" w14:textId="4601FF1F" w:rsidR="00BB7AA3" w:rsidRDefault="00BB7AA3">
      <w:pPr>
        <w:pStyle w:val="Corpotesto"/>
        <w:rPr>
          <w:rFonts w:ascii="Times New Roman"/>
          <w:sz w:val="20"/>
        </w:rPr>
      </w:pPr>
    </w:p>
    <w:p w14:paraId="55A51643" w14:textId="3953E58D" w:rsidR="00096496" w:rsidRDefault="00096496">
      <w:pPr>
        <w:pStyle w:val="Corpotesto"/>
        <w:rPr>
          <w:rFonts w:ascii="Times New Roman"/>
          <w:sz w:val="20"/>
        </w:rPr>
      </w:pPr>
    </w:p>
    <w:p w14:paraId="629A2A90" w14:textId="77777777" w:rsidR="00096496" w:rsidRDefault="00096496">
      <w:pPr>
        <w:pStyle w:val="Corpotesto"/>
        <w:rPr>
          <w:rFonts w:ascii="Times New Roman"/>
          <w:sz w:val="20"/>
        </w:rPr>
      </w:pPr>
    </w:p>
    <w:p w14:paraId="6CD9457C" w14:textId="77777777" w:rsidR="00BB7AA3" w:rsidRDefault="00BB7AA3">
      <w:pPr>
        <w:pStyle w:val="Corpotesto"/>
        <w:spacing w:before="10"/>
        <w:rPr>
          <w:rFonts w:ascii="Times New Roman"/>
          <w:sz w:val="19"/>
        </w:rPr>
      </w:pPr>
    </w:p>
    <w:p w14:paraId="664B8667" w14:textId="026DFA91" w:rsidR="00BB7AA3" w:rsidRPr="00096496" w:rsidRDefault="00096496" w:rsidP="00096496">
      <w:pPr>
        <w:pStyle w:val="Titolo"/>
        <w:ind w:left="0"/>
        <w:jc w:val="center"/>
        <w:rPr>
          <w:sz w:val="28"/>
          <w:szCs w:val="28"/>
        </w:rPr>
      </w:pPr>
      <w:r w:rsidRPr="00096496">
        <w:rPr>
          <w:sz w:val="28"/>
          <w:szCs w:val="28"/>
        </w:rPr>
        <w:t>BANDIERA</w:t>
      </w:r>
      <w:r w:rsidRPr="00096496">
        <w:rPr>
          <w:spacing w:val="-1"/>
          <w:sz w:val="28"/>
          <w:szCs w:val="28"/>
        </w:rPr>
        <w:t xml:space="preserve"> </w:t>
      </w:r>
      <w:r w:rsidRPr="00096496">
        <w:rPr>
          <w:sz w:val="28"/>
          <w:szCs w:val="28"/>
        </w:rPr>
        <w:t>BLU</w:t>
      </w:r>
      <w:r w:rsidRPr="00096496">
        <w:rPr>
          <w:spacing w:val="-1"/>
          <w:sz w:val="28"/>
          <w:szCs w:val="28"/>
        </w:rPr>
        <w:t xml:space="preserve"> </w:t>
      </w:r>
      <w:r w:rsidRPr="00096496">
        <w:rPr>
          <w:sz w:val="28"/>
          <w:szCs w:val="28"/>
        </w:rPr>
        <w:t>–</w:t>
      </w:r>
      <w:r w:rsidRPr="00096496">
        <w:rPr>
          <w:spacing w:val="-3"/>
          <w:sz w:val="28"/>
          <w:szCs w:val="28"/>
        </w:rPr>
        <w:t xml:space="preserve"> </w:t>
      </w:r>
      <w:r w:rsidRPr="00096496">
        <w:rPr>
          <w:sz w:val="28"/>
          <w:szCs w:val="28"/>
        </w:rPr>
        <w:t>QUESTIONARIO</w:t>
      </w:r>
      <w:r w:rsidRPr="00096496">
        <w:rPr>
          <w:spacing w:val="1"/>
          <w:sz w:val="28"/>
          <w:szCs w:val="28"/>
        </w:rPr>
        <w:t xml:space="preserve"> </w:t>
      </w:r>
      <w:r w:rsidRPr="00096496">
        <w:rPr>
          <w:sz w:val="28"/>
          <w:szCs w:val="28"/>
        </w:rPr>
        <w:t>202</w:t>
      </w:r>
      <w:r w:rsidR="00B7742A">
        <w:rPr>
          <w:sz w:val="28"/>
          <w:szCs w:val="28"/>
        </w:rPr>
        <w:t>6</w:t>
      </w:r>
    </w:p>
    <w:p w14:paraId="7A700E08" w14:textId="77777777" w:rsidR="00BB7AA3" w:rsidRPr="00096496" w:rsidRDefault="00BB7AA3">
      <w:pPr>
        <w:pStyle w:val="Corpotesto"/>
        <w:rPr>
          <w:b/>
          <w:sz w:val="28"/>
          <w:szCs w:val="28"/>
        </w:rPr>
      </w:pPr>
    </w:p>
    <w:p w14:paraId="37D74956" w14:textId="77777777" w:rsidR="00BB7AA3" w:rsidRPr="00096496" w:rsidRDefault="00BB7AA3">
      <w:pPr>
        <w:pStyle w:val="Corpotesto"/>
        <w:rPr>
          <w:b/>
          <w:sz w:val="28"/>
          <w:szCs w:val="28"/>
        </w:rPr>
      </w:pPr>
    </w:p>
    <w:p w14:paraId="5925289B" w14:textId="77777777" w:rsidR="00BB7AA3" w:rsidRDefault="00BB7AA3" w:rsidP="00096496">
      <w:pPr>
        <w:pStyle w:val="Corpotesto"/>
        <w:spacing w:before="4"/>
        <w:rPr>
          <w:b/>
          <w:sz w:val="26"/>
        </w:rPr>
      </w:pPr>
    </w:p>
    <w:p w14:paraId="7AD9334D" w14:textId="77777777" w:rsidR="00096496" w:rsidRDefault="00096496" w:rsidP="00096496">
      <w:pPr>
        <w:spacing w:before="74"/>
        <w:jc w:val="center"/>
        <w:rPr>
          <w:b/>
          <w:iCs/>
          <w:spacing w:val="-3"/>
          <w:sz w:val="28"/>
          <w:szCs w:val="28"/>
        </w:rPr>
      </w:pPr>
      <w:r w:rsidRPr="00096496">
        <w:rPr>
          <w:b/>
          <w:iCs/>
          <w:sz w:val="28"/>
          <w:szCs w:val="28"/>
        </w:rPr>
        <w:t>Elenco</w:t>
      </w:r>
      <w:r w:rsidRPr="00096496">
        <w:rPr>
          <w:b/>
          <w:iCs/>
          <w:spacing w:val="-5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dei</w:t>
      </w:r>
      <w:r w:rsidRPr="00096496">
        <w:rPr>
          <w:b/>
          <w:iCs/>
          <w:spacing w:val="-3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rifiuti</w:t>
      </w:r>
      <w:r w:rsidRPr="00096496">
        <w:rPr>
          <w:b/>
          <w:iCs/>
          <w:spacing w:val="-3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speciali</w:t>
      </w:r>
      <w:r w:rsidRPr="00096496">
        <w:rPr>
          <w:b/>
          <w:iCs/>
          <w:spacing w:val="-6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accettati</w:t>
      </w:r>
      <w:r w:rsidRPr="00096496">
        <w:rPr>
          <w:b/>
          <w:iCs/>
          <w:spacing w:val="-5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ai</w:t>
      </w:r>
      <w:r w:rsidRPr="00096496">
        <w:rPr>
          <w:b/>
          <w:iCs/>
          <w:spacing w:val="-3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fini</w:t>
      </w:r>
      <w:r w:rsidRPr="00096496">
        <w:rPr>
          <w:b/>
          <w:iCs/>
          <w:spacing w:val="-4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della</w:t>
      </w:r>
      <w:r w:rsidRPr="00096496">
        <w:rPr>
          <w:b/>
          <w:iCs/>
          <w:spacing w:val="-2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valutazione</w:t>
      </w:r>
      <w:r w:rsidRPr="00096496">
        <w:rPr>
          <w:b/>
          <w:iCs/>
          <w:spacing w:val="-6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della</w:t>
      </w:r>
      <w:r w:rsidRPr="00096496">
        <w:rPr>
          <w:b/>
          <w:iCs/>
          <w:spacing w:val="-3"/>
          <w:sz w:val="28"/>
          <w:szCs w:val="28"/>
        </w:rPr>
        <w:t xml:space="preserve"> </w:t>
      </w:r>
    </w:p>
    <w:p w14:paraId="01939D47" w14:textId="1641F178" w:rsidR="00BB7AA3" w:rsidRPr="00096496" w:rsidRDefault="00096496" w:rsidP="00096496">
      <w:pPr>
        <w:spacing w:before="74"/>
        <w:jc w:val="center"/>
        <w:rPr>
          <w:b/>
          <w:iCs/>
          <w:sz w:val="28"/>
          <w:szCs w:val="28"/>
        </w:rPr>
      </w:pPr>
      <w:r w:rsidRPr="00096496">
        <w:rPr>
          <w:b/>
          <w:iCs/>
          <w:sz w:val="28"/>
          <w:szCs w:val="28"/>
        </w:rPr>
        <w:t>Raccolta</w:t>
      </w:r>
      <w:r w:rsidRPr="00096496">
        <w:rPr>
          <w:b/>
          <w:iCs/>
          <w:spacing w:val="3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</w:rPr>
        <w:t>Differenziata</w:t>
      </w:r>
      <w:r w:rsidRPr="00096496">
        <w:rPr>
          <w:b/>
          <w:iCs/>
          <w:spacing w:val="-2"/>
          <w:sz w:val="28"/>
          <w:szCs w:val="28"/>
        </w:rPr>
        <w:t xml:space="preserve"> </w:t>
      </w:r>
      <w:r w:rsidRPr="00096496">
        <w:rPr>
          <w:b/>
          <w:iCs/>
          <w:sz w:val="28"/>
          <w:szCs w:val="28"/>
          <w:vertAlign w:val="superscript"/>
        </w:rPr>
        <w:t>(1)</w:t>
      </w:r>
    </w:p>
    <w:p w14:paraId="17054D8A" w14:textId="7991FF57" w:rsidR="00BB7AA3" w:rsidRDefault="00BB7AA3" w:rsidP="00096496">
      <w:pPr>
        <w:pStyle w:val="Corpotesto"/>
        <w:jc w:val="center"/>
        <w:rPr>
          <w:b/>
          <w:iCs/>
          <w:sz w:val="28"/>
          <w:szCs w:val="28"/>
        </w:rPr>
      </w:pPr>
    </w:p>
    <w:p w14:paraId="70FD9BDF" w14:textId="77777777" w:rsidR="00096496" w:rsidRPr="00096496" w:rsidRDefault="00096496" w:rsidP="00096496">
      <w:pPr>
        <w:pStyle w:val="Corpotesto"/>
        <w:jc w:val="center"/>
        <w:rPr>
          <w:b/>
          <w:iCs/>
          <w:sz w:val="28"/>
          <w:szCs w:val="28"/>
        </w:rPr>
      </w:pPr>
    </w:p>
    <w:p w14:paraId="417C6912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spacing w:before="207"/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Pitture</w:t>
      </w:r>
      <w:r w:rsidRPr="00096496">
        <w:rPr>
          <w:spacing w:val="-4"/>
          <w:sz w:val="24"/>
          <w:szCs w:val="24"/>
        </w:rPr>
        <w:t xml:space="preserve"> </w:t>
      </w:r>
      <w:r w:rsidRPr="00096496">
        <w:rPr>
          <w:sz w:val="24"/>
          <w:szCs w:val="24"/>
        </w:rPr>
        <w:t>e</w:t>
      </w:r>
      <w:r w:rsidRPr="00096496">
        <w:rPr>
          <w:spacing w:val="-2"/>
          <w:sz w:val="24"/>
          <w:szCs w:val="24"/>
        </w:rPr>
        <w:t xml:space="preserve"> </w:t>
      </w:r>
      <w:r w:rsidRPr="00096496">
        <w:rPr>
          <w:sz w:val="24"/>
          <w:szCs w:val="24"/>
        </w:rPr>
        <w:t>vernici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di scarto</w:t>
      </w:r>
    </w:p>
    <w:p w14:paraId="5CD7B6E2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Scarti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di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inchiostro</w:t>
      </w:r>
    </w:p>
    <w:p w14:paraId="5A8FEE71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Olio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minerale esausto</w:t>
      </w:r>
    </w:p>
    <w:p w14:paraId="5EBB45EE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spacing w:before="1"/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Stracci,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>assorbenti,</w:t>
      </w:r>
      <w:r w:rsidRPr="00096496">
        <w:rPr>
          <w:spacing w:val="-4"/>
          <w:sz w:val="24"/>
          <w:szCs w:val="24"/>
        </w:rPr>
        <w:t xml:space="preserve"> </w:t>
      </w:r>
      <w:r w:rsidRPr="00096496">
        <w:rPr>
          <w:sz w:val="24"/>
          <w:szCs w:val="24"/>
        </w:rPr>
        <w:t>indumenti</w:t>
      </w:r>
    </w:p>
    <w:p w14:paraId="5176B658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Batterie</w:t>
      </w:r>
    </w:p>
    <w:p w14:paraId="523E239C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spacing w:before="1"/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Acidi</w:t>
      </w:r>
      <w:r w:rsidRPr="00096496">
        <w:rPr>
          <w:spacing w:val="-2"/>
          <w:sz w:val="24"/>
          <w:szCs w:val="24"/>
        </w:rPr>
        <w:t xml:space="preserve"> </w:t>
      </w:r>
      <w:r w:rsidRPr="00096496">
        <w:rPr>
          <w:sz w:val="24"/>
          <w:szCs w:val="24"/>
        </w:rPr>
        <w:t>di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decapaggio</w:t>
      </w:r>
    </w:p>
    <w:p w14:paraId="34E9091D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spacing w:line="267" w:lineRule="exact"/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Solventi</w:t>
      </w:r>
      <w:r w:rsidRPr="00096496">
        <w:rPr>
          <w:spacing w:val="-2"/>
          <w:sz w:val="24"/>
          <w:szCs w:val="24"/>
        </w:rPr>
        <w:t xml:space="preserve"> </w:t>
      </w:r>
      <w:r w:rsidRPr="00096496">
        <w:rPr>
          <w:sz w:val="24"/>
          <w:szCs w:val="24"/>
        </w:rPr>
        <w:t>per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pulizia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attrezzi</w:t>
      </w:r>
    </w:p>
    <w:p w14:paraId="6B0F7786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spacing w:line="267" w:lineRule="exact"/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Contenitori</w:t>
      </w:r>
      <w:r w:rsidRPr="00096496">
        <w:rPr>
          <w:spacing w:val="-2"/>
          <w:sz w:val="24"/>
          <w:szCs w:val="24"/>
        </w:rPr>
        <w:t xml:space="preserve"> </w:t>
      </w:r>
      <w:r w:rsidRPr="00096496">
        <w:rPr>
          <w:sz w:val="24"/>
          <w:szCs w:val="24"/>
        </w:rPr>
        <w:t>in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>metallo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sporchi</w:t>
      </w:r>
      <w:r w:rsidRPr="00096496">
        <w:rPr>
          <w:spacing w:val="-2"/>
          <w:sz w:val="24"/>
          <w:szCs w:val="24"/>
        </w:rPr>
        <w:t xml:space="preserve"> </w:t>
      </w:r>
      <w:r w:rsidRPr="00096496">
        <w:rPr>
          <w:sz w:val="24"/>
          <w:szCs w:val="24"/>
        </w:rPr>
        <w:t>di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vernice</w:t>
      </w:r>
    </w:p>
    <w:p w14:paraId="4B692F4A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Bombolette</w:t>
      </w:r>
      <w:r w:rsidRPr="00096496">
        <w:rPr>
          <w:spacing w:val="-4"/>
          <w:sz w:val="24"/>
          <w:szCs w:val="24"/>
        </w:rPr>
        <w:t xml:space="preserve"> </w:t>
      </w:r>
      <w:r w:rsidRPr="00096496">
        <w:rPr>
          <w:sz w:val="24"/>
          <w:szCs w:val="24"/>
        </w:rPr>
        <w:t>spray</w:t>
      </w:r>
    </w:p>
    <w:p w14:paraId="1D47FB08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Medicinali</w:t>
      </w:r>
    </w:p>
    <w:p w14:paraId="6D7630E1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spacing w:before="1"/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Toner</w:t>
      </w:r>
    </w:p>
    <w:p w14:paraId="6A3E12CF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Batterie alcaline</w:t>
      </w:r>
    </w:p>
    <w:p w14:paraId="6A647EC4" w14:textId="77777777" w:rsidR="00BB7AA3" w:rsidRPr="00096496" w:rsidRDefault="00096496" w:rsidP="00A01E63">
      <w:pPr>
        <w:pStyle w:val="Paragrafoelenco"/>
        <w:numPr>
          <w:ilvl w:val="0"/>
          <w:numId w:val="1"/>
        </w:numPr>
        <w:tabs>
          <w:tab w:val="left" w:pos="1421"/>
          <w:tab w:val="left" w:pos="1422"/>
        </w:tabs>
        <w:ind w:left="709" w:hanging="709"/>
        <w:rPr>
          <w:sz w:val="24"/>
          <w:szCs w:val="24"/>
        </w:rPr>
      </w:pPr>
      <w:r w:rsidRPr="00096496">
        <w:rPr>
          <w:sz w:val="24"/>
          <w:szCs w:val="24"/>
        </w:rPr>
        <w:t>Olio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combustibile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>e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carburante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diesel</w:t>
      </w:r>
    </w:p>
    <w:p w14:paraId="2C6010CD" w14:textId="77777777" w:rsidR="00BB7AA3" w:rsidRPr="00096496" w:rsidRDefault="00BB7AA3" w:rsidP="00A01E63">
      <w:pPr>
        <w:pStyle w:val="Corpotesto"/>
        <w:spacing w:before="6"/>
        <w:ind w:left="709" w:hanging="709"/>
        <w:rPr>
          <w:sz w:val="24"/>
          <w:szCs w:val="24"/>
        </w:rPr>
      </w:pPr>
    </w:p>
    <w:p w14:paraId="7C715C04" w14:textId="77777777" w:rsidR="00BB7AA3" w:rsidRPr="00096496" w:rsidRDefault="00096496" w:rsidP="00096496">
      <w:pPr>
        <w:spacing w:before="1" w:line="232" w:lineRule="auto"/>
        <w:ind w:right="68"/>
        <w:rPr>
          <w:sz w:val="24"/>
          <w:szCs w:val="24"/>
        </w:rPr>
      </w:pPr>
      <w:r w:rsidRPr="00096496">
        <w:rPr>
          <w:b/>
          <w:sz w:val="24"/>
          <w:szCs w:val="24"/>
        </w:rPr>
        <w:t>(1)</w:t>
      </w:r>
      <w:r w:rsidRPr="00096496">
        <w:rPr>
          <w:b/>
          <w:spacing w:val="44"/>
          <w:sz w:val="24"/>
          <w:szCs w:val="24"/>
        </w:rPr>
        <w:t xml:space="preserve"> </w:t>
      </w:r>
      <w:r w:rsidRPr="00096496">
        <w:rPr>
          <w:sz w:val="24"/>
          <w:szCs w:val="24"/>
        </w:rPr>
        <w:t>Nel</w:t>
      </w:r>
      <w:r w:rsidRPr="00096496">
        <w:rPr>
          <w:spacing w:val="9"/>
          <w:sz w:val="24"/>
          <w:szCs w:val="24"/>
        </w:rPr>
        <w:t xml:space="preserve"> </w:t>
      </w:r>
      <w:r w:rsidRPr="00096496">
        <w:rPr>
          <w:sz w:val="24"/>
          <w:szCs w:val="24"/>
        </w:rPr>
        <w:t>caso</w:t>
      </w:r>
      <w:r w:rsidRPr="00096496">
        <w:rPr>
          <w:spacing w:val="9"/>
          <w:sz w:val="24"/>
          <w:szCs w:val="24"/>
        </w:rPr>
        <w:t xml:space="preserve"> </w:t>
      </w:r>
      <w:r w:rsidRPr="00096496">
        <w:rPr>
          <w:sz w:val="24"/>
          <w:szCs w:val="24"/>
        </w:rPr>
        <w:t>in</w:t>
      </w:r>
      <w:r w:rsidRPr="00096496">
        <w:rPr>
          <w:spacing w:val="7"/>
          <w:sz w:val="24"/>
          <w:szCs w:val="24"/>
        </w:rPr>
        <w:t xml:space="preserve"> </w:t>
      </w:r>
      <w:r w:rsidRPr="00096496">
        <w:rPr>
          <w:sz w:val="24"/>
          <w:szCs w:val="24"/>
        </w:rPr>
        <w:t>cui</w:t>
      </w:r>
      <w:r w:rsidRPr="00096496">
        <w:rPr>
          <w:spacing w:val="9"/>
          <w:sz w:val="24"/>
          <w:szCs w:val="24"/>
        </w:rPr>
        <w:t xml:space="preserve"> </w:t>
      </w:r>
      <w:r w:rsidRPr="00096496">
        <w:rPr>
          <w:sz w:val="24"/>
          <w:szCs w:val="24"/>
        </w:rPr>
        <w:t>la</w:t>
      </w:r>
      <w:r w:rsidRPr="00096496">
        <w:rPr>
          <w:spacing w:val="9"/>
          <w:sz w:val="24"/>
          <w:szCs w:val="24"/>
        </w:rPr>
        <w:t xml:space="preserve"> </w:t>
      </w:r>
      <w:r w:rsidRPr="00096496">
        <w:rPr>
          <w:sz w:val="24"/>
          <w:szCs w:val="24"/>
        </w:rPr>
        <w:t>Regione</w:t>
      </w:r>
      <w:r w:rsidRPr="00096496">
        <w:rPr>
          <w:spacing w:val="6"/>
          <w:sz w:val="24"/>
          <w:szCs w:val="24"/>
        </w:rPr>
        <w:t xml:space="preserve"> </w:t>
      </w:r>
      <w:r w:rsidRPr="00096496">
        <w:rPr>
          <w:sz w:val="24"/>
          <w:szCs w:val="24"/>
        </w:rPr>
        <w:t>includesse</w:t>
      </w:r>
      <w:r w:rsidRPr="00096496">
        <w:rPr>
          <w:spacing w:val="8"/>
          <w:sz w:val="24"/>
          <w:szCs w:val="24"/>
        </w:rPr>
        <w:t xml:space="preserve"> </w:t>
      </w:r>
      <w:r w:rsidRPr="00096496">
        <w:rPr>
          <w:sz w:val="24"/>
          <w:szCs w:val="24"/>
        </w:rPr>
        <w:t>ulteriori</w:t>
      </w:r>
      <w:r w:rsidRPr="00096496">
        <w:rPr>
          <w:spacing w:val="9"/>
          <w:sz w:val="24"/>
          <w:szCs w:val="24"/>
        </w:rPr>
        <w:t xml:space="preserve"> </w:t>
      </w:r>
      <w:r w:rsidRPr="00096496">
        <w:rPr>
          <w:sz w:val="24"/>
          <w:szCs w:val="24"/>
        </w:rPr>
        <w:t>voci</w:t>
      </w:r>
      <w:r w:rsidRPr="00096496">
        <w:rPr>
          <w:spacing w:val="8"/>
          <w:sz w:val="24"/>
          <w:szCs w:val="24"/>
        </w:rPr>
        <w:t xml:space="preserve"> </w:t>
      </w:r>
      <w:r w:rsidRPr="00096496">
        <w:rPr>
          <w:sz w:val="24"/>
          <w:szCs w:val="24"/>
        </w:rPr>
        <w:t>non</w:t>
      </w:r>
      <w:r w:rsidRPr="00096496">
        <w:rPr>
          <w:spacing w:val="7"/>
          <w:sz w:val="24"/>
          <w:szCs w:val="24"/>
        </w:rPr>
        <w:t xml:space="preserve"> </w:t>
      </w:r>
      <w:r w:rsidRPr="00096496">
        <w:rPr>
          <w:sz w:val="24"/>
          <w:szCs w:val="24"/>
        </w:rPr>
        <w:t>presenti</w:t>
      </w:r>
      <w:r w:rsidRPr="00096496">
        <w:rPr>
          <w:spacing w:val="9"/>
          <w:sz w:val="24"/>
          <w:szCs w:val="24"/>
        </w:rPr>
        <w:t xml:space="preserve"> </w:t>
      </w:r>
      <w:r w:rsidRPr="00096496">
        <w:rPr>
          <w:sz w:val="24"/>
          <w:szCs w:val="24"/>
        </w:rPr>
        <w:t>in</w:t>
      </w:r>
      <w:r w:rsidRPr="00096496">
        <w:rPr>
          <w:spacing w:val="7"/>
          <w:sz w:val="24"/>
          <w:szCs w:val="24"/>
        </w:rPr>
        <w:t xml:space="preserve"> </w:t>
      </w:r>
      <w:r w:rsidRPr="00096496">
        <w:rPr>
          <w:sz w:val="24"/>
          <w:szCs w:val="24"/>
        </w:rPr>
        <w:t>questo</w:t>
      </w:r>
      <w:r w:rsidRPr="00096496">
        <w:rPr>
          <w:spacing w:val="9"/>
          <w:sz w:val="24"/>
          <w:szCs w:val="24"/>
        </w:rPr>
        <w:t xml:space="preserve"> </w:t>
      </w:r>
      <w:r w:rsidRPr="00096496">
        <w:rPr>
          <w:sz w:val="24"/>
          <w:szCs w:val="24"/>
        </w:rPr>
        <w:t>elenco,</w:t>
      </w:r>
      <w:r w:rsidRPr="00096496">
        <w:rPr>
          <w:spacing w:val="7"/>
          <w:sz w:val="24"/>
          <w:szCs w:val="24"/>
        </w:rPr>
        <w:t xml:space="preserve"> </w:t>
      </w:r>
      <w:r w:rsidRPr="00096496">
        <w:rPr>
          <w:sz w:val="24"/>
          <w:szCs w:val="24"/>
        </w:rPr>
        <w:t>allegare</w:t>
      </w:r>
      <w:r w:rsidRPr="00096496">
        <w:rPr>
          <w:spacing w:val="8"/>
          <w:sz w:val="24"/>
          <w:szCs w:val="24"/>
        </w:rPr>
        <w:t xml:space="preserve"> </w:t>
      </w:r>
      <w:r w:rsidRPr="00096496">
        <w:rPr>
          <w:sz w:val="24"/>
          <w:szCs w:val="24"/>
        </w:rPr>
        <w:t>la</w:t>
      </w:r>
      <w:r w:rsidRPr="00096496">
        <w:rPr>
          <w:spacing w:val="9"/>
          <w:sz w:val="24"/>
          <w:szCs w:val="24"/>
        </w:rPr>
        <w:t xml:space="preserve"> </w:t>
      </w:r>
      <w:r w:rsidRPr="00096496">
        <w:rPr>
          <w:sz w:val="24"/>
          <w:szCs w:val="24"/>
        </w:rPr>
        <w:t>relativa</w:t>
      </w:r>
      <w:r w:rsidRPr="00096496">
        <w:rPr>
          <w:spacing w:val="-43"/>
          <w:sz w:val="24"/>
          <w:szCs w:val="24"/>
        </w:rPr>
        <w:t xml:space="preserve"> </w:t>
      </w:r>
      <w:r w:rsidRPr="00096496">
        <w:rPr>
          <w:sz w:val="24"/>
          <w:szCs w:val="24"/>
        </w:rPr>
        <w:t>normativa regionale.</w:t>
      </w:r>
    </w:p>
    <w:p w14:paraId="5320276B" w14:textId="77777777" w:rsidR="00096496" w:rsidRPr="00096496" w:rsidRDefault="00096496" w:rsidP="00096496">
      <w:pPr>
        <w:spacing w:line="272" w:lineRule="exact"/>
        <w:rPr>
          <w:rFonts w:ascii="Cambria"/>
          <w:sz w:val="24"/>
        </w:rPr>
      </w:pPr>
    </w:p>
    <w:sectPr w:rsidR="00096496" w:rsidRPr="00096496">
      <w:headerReference w:type="default" r:id="rId8"/>
      <w:footerReference w:type="default" r:id="rId9"/>
      <w:type w:val="continuous"/>
      <w:pgSz w:w="11910" w:h="16840"/>
      <w:pgMar w:top="68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124C" w14:textId="77777777" w:rsidR="00096496" w:rsidRDefault="00096496" w:rsidP="00096496">
      <w:r>
        <w:separator/>
      </w:r>
    </w:p>
  </w:endnote>
  <w:endnote w:type="continuationSeparator" w:id="0">
    <w:p w14:paraId="053BAA3B" w14:textId="77777777" w:rsidR="00096496" w:rsidRDefault="00096496" w:rsidP="0009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6044" w14:textId="47AD5EAF" w:rsidR="00096496" w:rsidRDefault="0009649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A08B19" wp14:editId="07BF5B59">
              <wp:simplePos x="0" y="0"/>
              <wp:positionH relativeFrom="column">
                <wp:posOffset>-635000</wp:posOffset>
              </wp:positionH>
              <wp:positionV relativeFrom="paragraph">
                <wp:posOffset>335914</wp:posOffset>
              </wp:positionV>
              <wp:extent cx="7559675" cy="272415"/>
              <wp:effectExtent l="0" t="0" r="3175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272415"/>
                      </a:xfrm>
                      <a:prstGeom prst="rect">
                        <a:avLst/>
                      </a:prstGeom>
                      <a:solidFill>
                        <a:srgbClr val="006FB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2222D1" id="Rectangle 3" o:spid="_x0000_s1026" style="position:absolute;margin-left:-50pt;margin-top:26.45pt;width:595.25pt;height:21.4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" fillcolor="#006fb7" stroked="f">
              <v:path arrowok="t"/>
            </v:rect>
          </w:pict>
        </mc:Fallback>
      </mc:AlternateContent>
    </w:r>
    <w:r>
      <w:t>BF2</w:t>
    </w:r>
    <w:r w:rsidR="00B7742A">
      <w:t>6</w:t>
    </w:r>
    <w:r>
      <w:t>_rifiuti_speciali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A0A2" w14:textId="77777777" w:rsidR="00096496" w:rsidRDefault="00096496" w:rsidP="00096496">
      <w:r>
        <w:separator/>
      </w:r>
    </w:p>
  </w:footnote>
  <w:footnote w:type="continuationSeparator" w:id="0">
    <w:p w14:paraId="098111AE" w14:textId="77777777" w:rsidR="00096496" w:rsidRDefault="00096496" w:rsidP="0009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22B3" w14:textId="4ACFB76A" w:rsidR="00096496" w:rsidRDefault="0009649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BC4656" wp14:editId="67ECD7B5">
              <wp:simplePos x="0" y="0"/>
              <wp:positionH relativeFrom="column">
                <wp:posOffset>-638175</wp:posOffset>
              </wp:positionH>
              <wp:positionV relativeFrom="paragraph">
                <wp:posOffset>-447675</wp:posOffset>
              </wp:positionV>
              <wp:extent cx="7559675" cy="586740"/>
              <wp:effectExtent l="0" t="0" r="3175" b="3810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586740"/>
                      </a:xfrm>
                      <a:prstGeom prst="rect">
                        <a:avLst/>
                      </a:prstGeom>
                      <a:solidFill>
                        <a:srgbClr val="006FB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8D7B20" id="Rectangle 3" o:spid="_x0000_s1026" style="position:absolute;margin-left:-50.25pt;margin-top:-35.25pt;width:595.25pt;height:46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" fillcolor="#006fb7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19BD"/>
    <w:multiLevelType w:val="hybridMultilevel"/>
    <w:tmpl w:val="3DD6927C"/>
    <w:lvl w:ilvl="0" w:tplc="4D80ABD2"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087E2F4C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2" w:tplc="FAAEA6B8">
      <w:numFmt w:val="bullet"/>
      <w:lvlText w:val="•"/>
      <w:lvlJc w:val="left"/>
      <w:pPr>
        <w:ind w:left="3117" w:hanging="360"/>
      </w:pPr>
      <w:rPr>
        <w:rFonts w:hint="default"/>
        <w:lang w:val="it-IT" w:eastAsia="en-US" w:bidi="ar-SA"/>
      </w:rPr>
    </w:lvl>
    <w:lvl w:ilvl="3" w:tplc="83C47962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004E1DD6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15FA6C98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91444FE0">
      <w:numFmt w:val="bullet"/>
      <w:lvlText w:val="•"/>
      <w:lvlJc w:val="left"/>
      <w:pPr>
        <w:ind w:left="6511" w:hanging="360"/>
      </w:pPr>
      <w:rPr>
        <w:rFonts w:hint="default"/>
        <w:lang w:val="it-IT" w:eastAsia="en-US" w:bidi="ar-SA"/>
      </w:rPr>
    </w:lvl>
    <w:lvl w:ilvl="7" w:tplc="D1D0C908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CAB63580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num w:numId="1" w16cid:durableId="180800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A3"/>
    <w:rsid w:val="00096496"/>
    <w:rsid w:val="001408A4"/>
    <w:rsid w:val="004E48DE"/>
    <w:rsid w:val="00790855"/>
    <w:rsid w:val="00A01E63"/>
    <w:rsid w:val="00AC74F7"/>
    <w:rsid w:val="00B31DC2"/>
    <w:rsid w:val="00B7742A"/>
    <w:rsid w:val="00BB7AA3"/>
    <w:rsid w:val="00F0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8DF3"/>
  <w15:docId w15:val="{33C9B02E-7EF7-4F1F-9ACC-0998A1DC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4"/>
      <w:ind w:left="442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2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64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49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64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496"/>
    <w:rPr>
      <w:rFonts w:ascii="Calibri" w:eastAsia="Calibri" w:hAnsi="Calibri" w:cs="Calibri"/>
      <w:lang w:val="it-IT"/>
    </w:rPr>
  </w:style>
  <w:style w:type="paragraph" w:styleId="Revisione">
    <w:name w:val="Revision"/>
    <w:hidden/>
    <w:uiPriority w:val="99"/>
    <w:semiHidden/>
    <w:rsid w:val="00B31DC2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dei rifiuti speciali accettati ai fini della valutazione della Raccolta Differenziata(1)</dc:title>
  <dc:creator>Carla</dc:creator>
  <cp:lastModifiedBy>Claudio Mazza</cp:lastModifiedBy>
  <cp:revision>8</cp:revision>
  <dcterms:created xsi:type="dcterms:W3CDTF">2021-09-21T10:32:00Z</dcterms:created>
  <dcterms:modified xsi:type="dcterms:W3CDTF">2025-09-02T14:35:00Z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2021-09-21T00:00:00Z</vt:filetime>
  </property>
</Properties>
</file>